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51529" w14:textId="380D360D" w:rsidR="00032156" w:rsidRDefault="00032156" w:rsidP="00032156">
      <w:pPr>
        <w:pStyle w:val="CRCoverPage"/>
        <w:tabs>
          <w:tab w:val="right" w:pos="9639"/>
        </w:tabs>
        <w:spacing w:after="0"/>
        <w:outlineLvl w:val="0"/>
        <w:rPr>
          <w:b/>
          <w:noProof/>
          <w:sz w:val="24"/>
        </w:rPr>
      </w:pPr>
      <w:r>
        <w:rPr>
          <w:b/>
          <w:noProof/>
          <w:sz w:val="24"/>
        </w:rPr>
        <w:t>3GPP TSG-CT WG3 Meeting #131</w:t>
      </w:r>
      <w:r>
        <w:rPr>
          <w:b/>
          <w:noProof/>
          <w:sz w:val="24"/>
        </w:rPr>
        <w:tab/>
      </w:r>
      <w:r w:rsidRPr="00032156">
        <w:rPr>
          <w:rFonts w:cs="Arial"/>
          <w:b/>
          <w:i/>
          <w:noProof/>
          <w:sz w:val="28"/>
        </w:rPr>
        <w:t>C3-235371</w:t>
      </w:r>
    </w:p>
    <w:p w14:paraId="3FD09654" w14:textId="561FBD11" w:rsidR="006971DF" w:rsidRDefault="006971DF" w:rsidP="006971DF">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30B45" w:rsidR="001E41F3" w:rsidRPr="00032156" w:rsidRDefault="00032156" w:rsidP="00032156">
            <w:pPr>
              <w:pStyle w:val="CRCoverPage"/>
              <w:spacing w:after="0"/>
              <w:jc w:val="center"/>
              <w:rPr>
                <w:rFonts w:cs="Arial"/>
                <w:b/>
                <w:noProof/>
                <w:sz w:val="28"/>
              </w:rPr>
            </w:pPr>
            <w:r w:rsidRPr="00032156">
              <w:rPr>
                <w:rFonts w:cs="Arial"/>
                <w:b/>
                <w:sz w:val="28"/>
              </w:rPr>
              <w:fldChar w:fldCharType="begin"/>
            </w:r>
            <w:r w:rsidRPr="00032156">
              <w:rPr>
                <w:rFonts w:cs="Arial"/>
                <w:b/>
                <w:sz w:val="28"/>
              </w:rPr>
              <w:instrText xml:space="preserve"> DOCPROPERTY  Spec#  \* MERGEFORMAT </w:instrText>
            </w:r>
            <w:r w:rsidRPr="00032156">
              <w:rPr>
                <w:rFonts w:cs="Arial"/>
                <w:b/>
                <w:sz w:val="28"/>
              </w:rPr>
              <w:fldChar w:fldCharType="separate"/>
            </w:r>
            <w:r w:rsidR="00A8580A" w:rsidRPr="00032156">
              <w:rPr>
                <w:rFonts w:cs="Arial"/>
                <w:b/>
                <w:noProof/>
                <w:sz w:val="28"/>
              </w:rPr>
              <w:t>29.512</w:t>
            </w:r>
            <w:r w:rsidRPr="0003215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EFC9F" w:rsidR="001E41F3" w:rsidRPr="00032156" w:rsidRDefault="00032156" w:rsidP="00032156">
            <w:pPr>
              <w:pStyle w:val="CRCoverPage"/>
              <w:spacing w:after="0"/>
              <w:jc w:val="center"/>
              <w:rPr>
                <w:rFonts w:cs="Arial"/>
                <w:b/>
                <w:noProof/>
                <w:sz w:val="28"/>
              </w:rPr>
            </w:pPr>
            <w:r w:rsidRPr="00032156">
              <w:rPr>
                <w:rFonts w:cs="Arial"/>
                <w:b/>
                <w:sz w:val="28"/>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AD6BD" w:rsidR="001E41F3" w:rsidRPr="00032156" w:rsidRDefault="00032156" w:rsidP="00032156">
            <w:pPr>
              <w:pStyle w:val="CRCoverPage"/>
              <w:spacing w:after="0"/>
              <w:jc w:val="center"/>
              <w:rPr>
                <w:rFonts w:cs="Arial"/>
                <w:b/>
                <w:noProof/>
                <w:sz w:val="28"/>
              </w:rPr>
            </w:pPr>
            <w:r w:rsidRPr="00032156">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44E88" w:rsidR="001E41F3" w:rsidRPr="00032156" w:rsidRDefault="00032156" w:rsidP="00032156">
            <w:pPr>
              <w:pStyle w:val="CRCoverPage"/>
              <w:spacing w:after="0"/>
              <w:jc w:val="center"/>
              <w:rPr>
                <w:rFonts w:cs="Arial"/>
                <w:b/>
                <w:noProof/>
                <w:sz w:val="28"/>
                <w:highlight w:val="yellow"/>
              </w:rPr>
            </w:pPr>
            <w:r w:rsidRPr="00F80949">
              <w:rPr>
                <w:rFonts w:cs="Arial"/>
                <w:b/>
                <w:sz w:val="28"/>
              </w:rPr>
              <w:fldChar w:fldCharType="begin"/>
            </w:r>
            <w:r w:rsidRPr="00F80949">
              <w:rPr>
                <w:rFonts w:cs="Arial"/>
                <w:b/>
                <w:sz w:val="28"/>
              </w:rPr>
              <w:instrText xml:space="preserve"> DOCPROPERTY  Version  \* MERGEFORMAT </w:instrText>
            </w:r>
            <w:r w:rsidRPr="00F80949">
              <w:rPr>
                <w:rFonts w:cs="Arial"/>
                <w:b/>
                <w:sz w:val="28"/>
              </w:rPr>
              <w:fldChar w:fldCharType="separate"/>
            </w:r>
            <w:r w:rsidR="00A8580A" w:rsidRPr="00F80949">
              <w:rPr>
                <w:rFonts w:cs="Arial"/>
                <w:b/>
                <w:noProof/>
                <w:sz w:val="28"/>
              </w:rPr>
              <w:t>18.3.0</w:t>
            </w:r>
            <w:r w:rsidRPr="00F8094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A0BBA5" w:rsidR="00F25D98" w:rsidRDefault="001333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3DF8F" w:rsidR="001E41F3" w:rsidRDefault="00795568">
            <w:pPr>
              <w:pStyle w:val="CRCoverPage"/>
              <w:spacing w:after="0"/>
              <w:ind w:left="100"/>
              <w:rPr>
                <w:noProof/>
              </w:rPr>
            </w:pPr>
            <w:r>
              <w:t>Skipping the checking policy subscription data for 5G VN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301FE" w:rsidR="001E41F3" w:rsidRDefault="00AC749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C8F86" w:rsidR="001E41F3" w:rsidRDefault="00AC749D"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B75E5" w:rsidR="001E41F3" w:rsidRDefault="00AC749D">
            <w:pPr>
              <w:pStyle w:val="CRCoverPage"/>
              <w:spacing w:after="0"/>
              <w:ind w:left="100"/>
              <w:rPr>
                <w:noProof/>
              </w:rPr>
            </w:pPr>
            <w:r>
              <w:t>GMEC</w:t>
            </w:r>
            <w:r w:rsidR="00795568">
              <w:t xml:space="preserve">, </w:t>
            </w:r>
            <w:proofErr w:type="spellStart"/>
            <w:r w:rsidR="00907F5F">
              <w:t>Vertical</w:t>
            </w:r>
            <w:r w:rsidR="0068043B">
              <w:t>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A112" w:rsidR="001E41F3" w:rsidRDefault="00AC749D">
            <w:pPr>
              <w:pStyle w:val="CRCoverPage"/>
              <w:spacing w:after="0"/>
              <w:ind w:left="100"/>
              <w:rPr>
                <w:noProof/>
              </w:rPr>
            </w:pPr>
            <w:r>
              <w:t>2023-</w:t>
            </w:r>
            <w:r w:rsidR="006971DF">
              <w:t>11</w:t>
            </w:r>
            <w:r>
              <w:t>-</w:t>
            </w:r>
            <w:r w:rsidR="0013339E">
              <w:t>0</w:t>
            </w:r>
            <w:r w:rsidR="006971D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5E9BC" w:rsidR="001E41F3" w:rsidRDefault="00000000" w:rsidP="00D24991">
            <w:pPr>
              <w:pStyle w:val="CRCoverPage"/>
              <w:spacing w:after="0"/>
              <w:ind w:left="100" w:right="-609"/>
              <w:rPr>
                <w:b/>
                <w:noProof/>
              </w:rPr>
            </w:pPr>
            <w:fldSimple w:instr=" DOCPROPERTY  Cat  \* MERGEFORMAT ">
              <w:r w:rsidR="0013339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44D28" w:rsidR="001E41F3" w:rsidRDefault="0013339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2E4BD" w:rsidR="001E41F3" w:rsidRDefault="00D23E2E">
            <w:pPr>
              <w:pStyle w:val="CRCoverPage"/>
              <w:spacing w:after="0"/>
              <w:ind w:left="100"/>
              <w:rPr>
                <w:noProof/>
              </w:rPr>
            </w:pPr>
            <w:r>
              <w:rPr>
                <w:noProof/>
              </w:rPr>
              <w:t xml:space="preserve">Policy Authorization procedures related to 5G VN Groups are not covered yet, that is, authorization of SM Policy Context </w:t>
            </w:r>
            <w:r w:rsidR="0068043B">
              <w:rPr>
                <w:noProof/>
              </w:rPr>
              <w:t>for a 5G VN Group is not defined</w:t>
            </w:r>
            <w:r w:rsidR="007D33EB">
              <w:rPr>
                <w:noProof/>
              </w:rPr>
              <w:t>.</w:t>
            </w:r>
            <w:r w:rsidR="001C5AAC">
              <w:rPr>
                <w:noProof/>
              </w:rPr>
              <w:t xml:space="preserve"> For the 5G VN Group, since the membership is dynamically created by the AF, there is not Policy Subscription data available in UDR</w:t>
            </w:r>
            <w:r w:rsidR="005F10F7">
              <w:rPr>
                <w:noProof/>
              </w:rPr>
              <w:t xml:space="preserve"> for the UE belonging to the 5G VN Group</w:t>
            </w:r>
            <w:r w:rsidR="001C5AAC">
              <w:rPr>
                <w:noProof/>
              </w:rPr>
              <w:t>, and the subscription check is</w:t>
            </w:r>
            <w:r w:rsidR="005F10F7">
              <w:rPr>
                <w:noProof/>
              </w:rPr>
              <w:t xml:space="preserve"> not performed</w:t>
            </w:r>
            <w:r w:rsidR="000C416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ED2B9" w:rsidR="0083184D" w:rsidRDefault="00371CC1" w:rsidP="00BE49CC">
            <w:pPr>
              <w:pStyle w:val="CRCoverPage"/>
              <w:spacing w:after="0"/>
              <w:rPr>
                <w:noProof/>
              </w:rPr>
            </w:pPr>
            <w:r>
              <w:rPr>
                <w:noProof/>
              </w:rPr>
              <w:t xml:space="preserve">A note is added in clause </w:t>
            </w:r>
            <w:r w:rsidR="00BE159C">
              <w:rPr>
                <w:noProof/>
              </w:rPr>
              <w:t>2.4.4.4 to describe the scenarios where the</w:t>
            </w:r>
            <w:r w:rsidR="00BE49CC">
              <w:rPr>
                <w:noProof/>
              </w:rPr>
              <w:t xml:space="preserve"> </w:t>
            </w:r>
            <w:r w:rsidR="00BE159C">
              <w:rPr>
                <w:noProof/>
              </w:rPr>
              <w:t>subscription check is not performed, including the case when the UE belongs to a 5G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BE5D8" w:rsidR="001E41F3" w:rsidRDefault="0091055B">
            <w:pPr>
              <w:pStyle w:val="CRCoverPage"/>
              <w:spacing w:after="0"/>
              <w:ind w:left="100"/>
              <w:rPr>
                <w:noProof/>
              </w:rPr>
            </w:pPr>
            <w:r>
              <w:rPr>
                <w:noProof/>
              </w:rPr>
              <w:t>Incomplete specification about SM Policy Context authorization.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FD556" w:rsidR="001E41F3" w:rsidRDefault="00B154B4">
            <w:pPr>
              <w:pStyle w:val="CRCoverPage"/>
              <w:spacing w:after="0"/>
              <w:ind w:left="100"/>
              <w:rPr>
                <w:noProof/>
              </w:rPr>
            </w:pPr>
            <w:r>
              <w:rPr>
                <w:noProof/>
              </w:rPr>
              <w:t>4.2.2.</w:t>
            </w:r>
            <w:r w:rsidR="00BE159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B60B0" w:rsidR="001E41F3" w:rsidRDefault="001333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91F2C" w:rsidR="001E41F3" w:rsidRDefault="001333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BDAFA7" w:rsidR="001E41F3" w:rsidRDefault="001333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18A3E3" w:rsidR="001E41F3" w:rsidRDefault="00952ECB">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FDF173" w14:textId="77777777" w:rsidR="00F920E7" w:rsidRPr="00C56BD0" w:rsidRDefault="00F920E7" w:rsidP="00F920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3C7608B" w14:textId="77777777" w:rsidR="00EA7C25" w:rsidRDefault="00EA7C25" w:rsidP="00EA7C25">
      <w:pPr>
        <w:pStyle w:val="Heading4"/>
      </w:pPr>
      <w:bookmarkStart w:id="6" w:name="_Toc28012040"/>
      <w:bookmarkStart w:id="7" w:name="_Toc34122890"/>
      <w:bookmarkStart w:id="8" w:name="_Toc36037840"/>
      <w:bookmarkStart w:id="9" w:name="_Toc38875221"/>
      <w:bookmarkStart w:id="10" w:name="_Toc43191700"/>
      <w:bookmarkStart w:id="11" w:name="_Toc45133094"/>
      <w:bookmarkStart w:id="12" w:name="_Toc51316598"/>
      <w:bookmarkStart w:id="13" w:name="_Toc51761778"/>
      <w:bookmarkStart w:id="14" w:name="_Toc56674755"/>
      <w:bookmarkStart w:id="15" w:name="_Toc56675146"/>
      <w:bookmarkStart w:id="16" w:name="_Toc59016132"/>
      <w:bookmarkStart w:id="17" w:name="_Toc63167730"/>
      <w:bookmarkStart w:id="18" w:name="_Toc66262238"/>
      <w:bookmarkStart w:id="19" w:name="_Toc68166744"/>
      <w:bookmarkStart w:id="20" w:name="_Toc73537861"/>
      <w:bookmarkStart w:id="21" w:name="_Toc75351737"/>
      <w:bookmarkStart w:id="22" w:name="_Toc83231546"/>
      <w:bookmarkStart w:id="23" w:name="_Toc85534841"/>
      <w:bookmarkStart w:id="24" w:name="_Toc88559304"/>
      <w:bookmarkStart w:id="25" w:name="_Toc114209935"/>
      <w:bookmarkStart w:id="26" w:name="_Toc129246285"/>
      <w:bookmarkStart w:id="27" w:name="_Toc138747040"/>
      <w:bookmarkStart w:id="28" w:name="_Toc144394135"/>
      <w:bookmarkStart w:id="29" w:name="_Toc28012039"/>
      <w:bookmarkStart w:id="30" w:name="_Toc34122889"/>
      <w:bookmarkStart w:id="31" w:name="_Toc36037839"/>
      <w:bookmarkStart w:id="32" w:name="_Toc38875220"/>
      <w:bookmarkStart w:id="33" w:name="_Toc43191699"/>
      <w:bookmarkStart w:id="34" w:name="_Toc45133093"/>
      <w:bookmarkStart w:id="35" w:name="_Toc51316597"/>
      <w:bookmarkStart w:id="36" w:name="_Toc51761777"/>
      <w:bookmarkStart w:id="37" w:name="_Toc56674754"/>
      <w:bookmarkStart w:id="38" w:name="_Toc56675145"/>
      <w:bookmarkStart w:id="39" w:name="_Toc59016131"/>
      <w:bookmarkStart w:id="40" w:name="_Toc63167729"/>
      <w:bookmarkStart w:id="41" w:name="_Toc66262237"/>
      <w:bookmarkStart w:id="42" w:name="_Toc68166743"/>
      <w:bookmarkStart w:id="43" w:name="_Toc73537860"/>
      <w:bookmarkStart w:id="44" w:name="_Toc75351736"/>
      <w:bookmarkStart w:id="45" w:name="_Toc83231545"/>
      <w:bookmarkStart w:id="46" w:name="_Toc85534840"/>
      <w:bookmarkStart w:id="47" w:name="_Toc88559303"/>
      <w:bookmarkStart w:id="48" w:name="_Toc114209934"/>
      <w:bookmarkStart w:id="49" w:name="_Toc129246284"/>
      <w:bookmarkStart w:id="50" w:name="_Toc138747039"/>
      <w:bookmarkStart w:id="51" w:name="_Toc144394134"/>
      <w:bookmarkStart w:id="52" w:name="_Toc28012049"/>
      <w:bookmarkStart w:id="53" w:name="_Toc34122899"/>
      <w:bookmarkStart w:id="54" w:name="_Toc36037849"/>
      <w:bookmarkStart w:id="55" w:name="_Toc38875230"/>
      <w:bookmarkStart w:id="56" w:name="_Toc43191709"/>
      <w:bookmarkStart w:id="57" w:name="_Toc45133103"/>
      <w:bookmarkStart w:id="58" w:name="_Toc51316607"/>
      <w:bookmarkStart w:id="59" w:name="_Toc51761787"/>
      <w:bookmarkStart w:id="60" w:name="_Toc56674764"/>
      <w:bookmarkStart w:id="61" w:name="_Toc56675155"/>
      <w:bookmarkStart w:id="62" w:name="_Toc59016141"/>
      <w:bookmarkStart w:id="63" w:name="_Toc63167739"/>
      <w:bookmarkStart w:id="64" w:name="_Toc66262247"/>
      <w:bookmarkStart w:id="65" w:name="_Toc68166753"/>
      <w:bookmarkStart w:id="66" w:name="_Toc73537870"/>
      <w:bookmarkStart w:id="67" w:name="_Toc75351746"/>
      <w:bookmarkStart w:id="68" w:name="_Toc83231555"/>
      <w:bookmarkStart w:id="69" w:name="_Toc85534850"/>
      <w:bookmarkStart w:id="70" w:name="_Toc88559313"/>
      <w:bookmarkStart w:id="71" w:name="_Toc114209944"/>
      <w:bookmarkStart w:id="72" w:name="_Toc129246294"/>
      <w:bookmarkStart w:id="73" w:name="_Toc138747049"/>
      <w:bookmarkStart w:id="74" w:name="_Toc144394144"/>
      <w:bookmarkEnd w:id="1"/>
      <w:bookmarkEnd w:id="2"/>
      <w:bookmarkEnd w:id="3"/>
      <w:bookmarkEnd w:id="4"/>
      <w:bookmarkEnd w:id="5"/>
      <w:r>
        <w:t>4.2.2.2</w:t>
      </w:r>
      <w:r>
        <w:tab/>
        <w:t>SM Policy Association establishment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2CF7D2D" w14:textId="77777777" w:rsidR="00EA7C25" w:rsidRDefault="00EA7C25" w:rsidP="00EA7C25">
      <w:pPr>
        <w:pStyle w:val="TH"/>
      </w:pPr>
    </w:p>
    <w:p w14:paraId="7D020887" w14:textId="77777777" w:rsidR="00EA7C25" w:rsidRDefault="00EA7C25" w:rsidP="00EA7C25">
      <w:pPr>
        <w:pStyle w:val="TH"/>
      </w:pPr>
      <w:r>
        <w:object w:dxaOrig="8801" w:dyaOrig="2210" w14:anchorId="45575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3" o:title=""/>
          </v:shape>
          <o:OLEObject Type="Embed" ProgID="Visio.Drawing.15" ShapeID="_x0000_i1025" DrawAspect="Content" ObjectID="_1760785049" r:id="rId14"/>
        </w:object>
      </w:r>
    </w:p>
    <w:p w14:paraId="520E136F" w14:textId="77777777" w:rsidR="00EA7C25" w:rsidRDefault="00EA7C25" w:rsidP="00EA7C25">
      <w:pPr>
        <w:pStyle w:val="TF"/>
      </w:pPr>
      <w:r>
        <w:t>Figure 4.2.2.2-1: SM Policy Association establishment</w:t>
      </w:r>
    </w:p>
    <w:p w14:paraId="010C74DA" w14:textId="77777777" w:rsidR="00EA7C25" w:rsidRDefault="00EA7C25" w:rsidP="00EA7C25">
      <w:r>
        <w:t xml:space="preserve">When the NF service consumer receives the </w:t>
      </w:r>
      <w:proofErr w:type="spellStart"/>
      <w:r>
        <w:t>Nsmf_PDUSession_CreateSMContext</w:t>
      </w:r>
      <w:proofErr w:type="spellEnd"/>
      <w:r>
        <w:t xml:space="preserve"> Request </w:t>
      </w:r>
      <w:r>
        <w:rPr>
          <w:lang w:eastAsia="zh-CN"/>
        </w:rPr>
        <w:t>as defined in 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5EB7568" w14:textId="77777777" w:rsidR="00EA7C25" w:rsidRDefault="00EA7C25" w:rsidP="00EA7C25">
      <w:pPr>
        <w:pStyle w:val="NO"/>
      </w:pPr>
      <w:r>
        <w:t>NOTE 1:</w:t>
      </w:r>
      <w:r>
        <w:tab/>
        <w:t>The decision to not interact with the PCF applies for the entire lifetime of the PDU session.</w:t>
      </w:r>
    </w:p>
    <w:p w14:paraId="4504090C" w14:textId="77777777" w:rsidR="00EA7C25" w:rsidRDefault="00EA7C25" w:rsidP="00EA7C25">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6DBF6BD" w14:textId="77777777" w:rsidR="00EA7C25" w:rsidRDefault="00EA7C25" w:rsidP="00EA7C25">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7F958148" w14:textId="77777777" w:rsidR="00EA7C25" w:rsidRDefault="00EA7C25" w:rsidP="00EA7C25">
      <w:r>
        <w:t>The NF service consumer shall include (if available) in the "</w:t>
      </w:r>
      <w:proofErr w:type="spellStart"/>
      <w:r>
        <w:t>SmPolicyContextData</w:t>
      </w:r>
      <w:proofErr w:type="spellEnd"/>
      <w:r>
        <w:t>" data structure:</w:t>
      </w:r>
    </w:p>
    <w:p w14:paraId="258D9215" w14:textId="77777777" w:rsidR="00EA7C25" w:rsidRDefault="00EA7C25" w:rsidP="00EA7C25">
      <w:pPr>
        <w:pStyle w:val="B1"/>
      </w:pPr>
      <w:r>
        <w:t>-</w:t>
      </w:r>
      <w:r>
        <w:tab/>
        <w:t>SUPI of the user within the "</w:t>
      </w:r>
      <w:proofErr w:type="spellStart"/>
      <w:r>
        <w:t>supi</w:t>
      </w:r>
      <w:proofErr w:type="spellEnd"/>
      <w:r>
        <w:t>" attribute;</w:t>
      </w:r>
    </w:p>
    <w:p w14:paraId="4329EAE6" w14:textId="77777777" w:rsidR="00EA7C25" w:rsidRDefault="00EA7C25" w:rsidP="00EA7C25">
      <w:pPr>
        <w:pStyle w:val="B1"/>
      </w:pPr>
      <w:r>
        <w:t>-</w:t>
      </w:r>
      <w:r>
        <w:tab/>
        <w:t>PDU Session Id within the "</w:t>
      </w:r>
      <w:proofErr w:type="spellStart"/>
      <w:r>
        <w:t>pduSessionId</w:t>
      </w:r>
      <w:proofErr w:type="spellEnd"/>
      <w:r>
        <w:t>" attribute;</w:t>
      </w:r>
    </w:p>
    <w:p w14:paraId="3A254708" w14:textId="77777777" w:rsidR="00EA7C25" w:rsidRDefault="00EA7C25" w:rsidP="00EA7C25">
      <w:pPr>
        <w:pStyle w:val="B1"/>
      </w:pPr>
      <w:r>
        <w:t>-</w:t>
      </w:r>
      <w:r>
        <w:tab/>
        <w:t>DNN within the "</w:t>
      </w:r>
      <w:proofErr w:type="spellStart"/>
      <w:r>
        <w:t>dnn</w:t>
      </w:r>
      <w:proofErr w:type="spellEnd"/>
      <w:r>
        <w:t>" attribute;</w:t>
      </w:r>
    </w:p>
    <w:p w14:paraId="4322D0B4" w14:textId="77777777" w:rsidR="00EA7C25" w:rsidRDefault="00EA7C25" w:rsidP="00EA7C25">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29AD5838" w14:textId="77777777" w:rsidR="00EA7C25" w:rsidRDefault="00EA7C25" w:rsidP="00EA7C25">
      <w:pPr>
        <w:pStyle w:val="B1"/>
      </w:pPr>
      <w:r>
        <w:t>-</w:t>
      </w:r>
      <w:r>
        <w:tab/>
        <w:t>URL identifying the recipient of SM policies update notifications within the "</w:t>
      </w:r>
      <w:proofErr w:type="spellStart"/>
      <w:r>
        <w:t>notificationUri</w:t>
      </w:r>
      <w:proofErr w:type="spellEnd"/>
      <w:r>
        <w:t>" attribute;</w:t>
      </w:r>
    </w:p>
    <w:p w14:paraId="7A1E131D" w14:textId="77777777" w:rsidR="00EA7C25" w:rsidRDefault="00EA7C25" w:rsidP="00EA7C25">
      <w:pPr>
        <w:pStyle w:val="B1"/>
      </w:pPr>
      <w:r>
        <w:t>-</w:t>
      </w:r>
      <w:r>
        <w:tab/>
      </w:r>
      <w:r>
        <w:rPr>
          <w:lang w:eastAsia="zh-CN"/>
        </w:rPr>
        <w:t>PDU Session Type within the "</w:t>
      </w:r>
      <w:proofErr w:type="spellStart"/>
      <w:r>
        <w:rPr>
          <w:lang w:eastAsia="zh-CN"/>
        </w:rPr>
        <w:t>p</w:t>
      </w:r>
      <w:r>
        <w:t>duSessionType</w:t>
      </w:r>
      <w:proofErr w:type="spellEnd"/>
      <w:r>
        <w:t>" attribute;</w:t>
      </w:r>
    </w:p>
    <w:p w14:paraId="6ED03745" w14:textId="77777777" w:rsidR="00EA7C25" w:rsidRDefault="00EA7C25" w:rsidP="00EA7C25">
      <w:pPr>
        <w:pStyle w:val="B1"/>
      </w:pPr>
      <w:r>
        <w:t>-</w:t>
      </w:r>
      <w:r>
        <w:tab/>
        <w:t>PEI within the "</w:t>
      </w:r>
      <w:proofErr w:type="spellStart"/>
      <w:r>
        <w:t>pei</w:t>
      </w:r>
      <w:proofErr w:type="spellEnd"/>
      <w:r>
        <w:t>" attribute;</w:t>
      </w:r>
    </w:p>
    <w:p w14:paraId="44E53619" w14:textId="77777777" w:rsidR="00EA7C25" w:rsidRDefault="00EA7C25" w:rsidP="00EA7C25">
      <w:pPr>
        <w:pStyle w:val="B1"/>
      </w:pPr>
      <w:r>
        <w:t>-</w:t>
      </w:r>
      <w:r>
        <w:tab/>
        <w:t>Internal Group Id(s) within the "</w:t>
      </w:r>
      <w:proofErr w:type="spellStart"/>
      <w:r>
        <w:t>interGrpIds</w:t>
      </w:r>
      <w:proofErr w:type="spellEnd"/>
      <w:r>
        <w:t>" attribute;</w:t>
      </w:r>
    </w:p>
    <w:p w14:paraId="28592371" w14:textId="77777777" w:rsidR="00EA7C25" w:rsidRDefault="00EA7C25" w:rsidP="00EA7C25">
      <w:pPr>
        <w:pStyle w:val="B1"/>
      </w:pPr>
      <w:r>
        <w:t>-</w:t>
      </w:r>
      <w:r>
        <w:tab/>
        <w:t>type of access within the "</w:t>
      </w:r>
      <w:proofErr w:type="spellStart"/>
      <w:r>
        <w:t>accessType</w:t>
      </w:r>
      <w:proofErr w:type="spellEnd"/>
      <w:r>
        <w:t>" attribute;</w:t>
      </w:r>
    </w:p>
    <w:p w14:paraId="7EB16F07" w14:textId="77777777" w:rsidR="00EA7C25" w:rsidRDefault="00EA7C25" w:rsidP="00EA7C25">
      <w:pPr>
        <w:pStyle w:val="B1"/>
      </w:pPr>
      <w:r>
        <w:t>-</w:t>
      </w:r>
      <w:r>
        <w:tab/>
        <w:t>type of the radio access technology within the "</w:t>
      </w:r>
      <w:proofErr w:type="spellStart"/>
      <w:r>
        <w:t>ratType</w:t>
      </w:r>
      <w:proofErr w:type="spellEnd"/>
      <w:r>
        <w:t>" attribute;</w:t>
      </w:r>
    </w:p>
    <w:p w14:paraId="77FD5C98" w14:textId="77777777" w:rsidR="00EA7C25" w:rsidRDefault="00EA7C25" w:rsidP="00EA7C25">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4DD63991" w14:textId="77777777" w:rsidR="00EA7C25" w:rsidRDefault="00EA7C25" w:rsidP="00EA7C25">
      <w:pPr>
        <w:pStyle w:val="B1"/>
      </w:pPr>
      <w:r>
        <w:t>-</w:t>
      </w:r>
      <w:r>
        <w:tab/>
        <w:t>the UE Ipv4 address within the "ipv4Address" attribute and/or the UE Ipv6 prefix within the "ipv6AddressPrefix" attribute;</w:t>
      </w:r>
    </w:p>
    <w:p w14:paraId="2E6B3D61" w14:textId="77777777" w:rsidR="00EA7C25" w:rsidRDefault="00EA7C25" w:rsidP="00EA7C25">
      <w:pPr>
        <w:pStyle w:val="B1"/>
      </w:pPr>
      <w:r>
        <w:t>-</w:t>
      </w:r>
      <w:r>
        <w:tab/>
        <w:t>the UE time zone information within the "</w:t>
      </w:r>
      <w:proofErr w:type="spellStart"/>
      <w:r>
        <w:t>ueTimeZone</w:t>
      </w:r>
      <w:proofErr w:type="spellEnd"/>
      <w:r>
        <w:t>" attribute;</w:t>
      </w:r>
    </w:p>
    <w:p w14:paraId="631E7393" w14:textId="77777777" w:rsidR="00EA7C25" w:rsidRDefault="00EA7C25" w:rsidP="00EA7C25">
      <w:pPr>
        <w:pStyle w:val="B1"/>
      </w:pPr>
      <w:r>
        <w:lastRenderedPageBreak/>
        <w:t>-</w:t>
      </w:r>
      <w:r>
        <w:tab/>
        <w:t>the UDM subscribed Session-AMBR or, if the "DN-Authorization" feature is supported, the DN-AAA authorized Session-AMBR within the "</w:t>
      </w:r>
      <w:proofErr w:type="spellStart"/>
      <w:r>
        <w:t>subsSessAmbr</w:t>
      </w:r>
      <w:proofErr w:type="spellEnd"/>
      <w:r>
        <w:t>" attribute;</w:t>
      </w:r>
    </w:p>
    <w:p w14:paraId="2244B73B" w14:textId="77777777" w:rsidR="00EA7C25" w:rsidRDefault="00EA7C25" w:rsidP="00EA7C25">
      <w:pPr>
        <w:pStyle w:val="NO"/>
      </w:pPr>
      <w:r>
        <w:t>NOTE 3:</w:t>
      </w:r>
      <w:r>
        <w:tab/>
        <w:t>When both, the UDM subscribed Session-AMBR and the DN-AAA authorized Session-AMBR are available in the NF service consumer, the NF service consumer includes the DN-AAA authorized Session-AMBR.</w:t>
      </w:r>
    </w:p>
    <w:p w14:paraId="41360A55" w14:textId="77777777" w:rsidR="00EA7C25" w:rsidRDefault="00EA7C25" w:rsidP="00EA7C25">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513725AF" w14:textId="77777777" w:rsidR="00EA7C25" w:rsidRDefault="00EA7C25" w:rsidP="00EA7C25">
      <w:pPr>
        <w:pStyle w:val="NO"/>
      </w:pPr>
      <w:r>
        <w:t>NOTE 4:</w:t>
      </w:r>
      <w:r>
        <w:tab/>
        <w:t>In home routed roaming, the H-SMF may provide the QoS constraints received from the VPLMN (defined in 3GPP TS 23.502 [3] clause 4.3.2.2.2) to the PCF.</w:t>
      </w:r>
    </w:p>
    <w:p w14:paraId="4BAD9D5D" w14:textId="77777777" w:rsidR="00EA7C25" w:rsidRDefault="00EA7C25" w:rsidP="00EA7C25">
      <w:pPr>
        <w:pStyle w:val="B1"/>
      </w:pPr>
      <w:r>
        <w:t>-</w:t>
      </w:r>
      <w:r>
        <w:tab/>
        <w:t>the DN-AAA authorization profile index within the "</w:t>
      </w:r>
      <w:proofErr w:type="spellStart"/>
      <w:r>
        <w:t>authProfIndex</w:t>
      </w:r>
      <w:proofErr w:type="spellEnd"/>
      <w:r>
        <w:t>" attribute, if the "DN-Authorization" feature is supported;</w:t>
      </w:r>
    </w:p>
    <w:p w14:paraId="5E7ADD1D" w14:textId="77777777" w:rsidR="00EA7C25" w:rsidRDefault="00EA7C25" w:rsidP="00EA7C25">
      <w:pPr>
        <w:pStyle w:val="B1"/>
      </w:pPr>
      <w:r>
        <w:t>-</w:t>
      </w:r>
      <w:r>
        <w:tab/>
        <w:t>subscribed Default QoS Information within the "</w:t>
      </w:r>
      <w:proofErr w:type="spellStart"/>
      <w:r>
        <w:t>subsDefQos</w:t>
      </w:r>
      <w:proofErr w:type="spellEnd"/>
      <w:r>
        <w:t>" attribute;</w:t>
      </w:r>
    </w:p>
    <w:p w14:paraId="2A8183B1" w14:textId="77777777" w:rsidR="00EA7C25" w:rsidRDefault="00EA7C25" w:rsidP="00EA7C25">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45A5F531" w14:textId="77777777" w:rsidR="00EA7C25" w:rsidRDefault="00EA7C25" w:rsidP="00EA7C25">
      <w:pPr>
        <w:pStyle w:val="B1"/>
      </w:pPr>
      <w:r>
        <w:t>-</w:t>
      </w:r>
      <w:r>
        <w:tab/>
        <w:t>the online charging status within the "online" attribute;</w:t>
      </w:r>
    </w:p>
    <w:p w14:paraId="0ABC351E" w14:textId="77777777" w:rsidR="00EA7C25" w:rsidRDefault="00EA7C25" w:rsidP="00EA7C25">
      <w:pPr>
        <w:pStyle w:val="B1"/>
      </w:pPr>
      <w:r>
        <w:t>-</w:t>
      </w:r>
      <w:r>
        <w:tab/>
        <w:t>the offline charging status within the "offline" attribute;</w:t>
      </w:r>
    </w:p>
    <w:p w14:paraId="714E6AFB" w14:textId="77777777" w:rsidR="00EA7C25" w:rsidRDefault="00EA7C25" w:rsidP="00EA7C25">
      <w:pPr>
        <w:pStyle w:val="B1"/>
      </w:pPr>
      <w:r>
        <w:rPr>
          <w:lang w:eastAsia="zh-CN"/>
        </w:rPr>
        <w:t>-</w:t>
      </w:r>
      <w:r>
        <w:tab/>
        <w:t>the charging characteristics within the "</w:t>
      </w:r>
      <w:proofErr w:type="spellStart"/>
      <w:r>
        <w:t>chargingCharacteristics</w:t>
      </w:r>
      <w:proofErr w:type="spellEnd"/>
      <w:r>
        <w:t>" attribute;</w:t>
      </w:r>
    </w:p>
    <w:p w14:paraId="686B0A07" w14:textId="77777777" w:rsidR="00EA7C25" w:rsidRDefault="00EA7C25" w:rsidP="00EA7C25">
      <w:pPr>
        <w:pStyle w:val="B1"/>
      </w:pPr>
      <w:r>
        <w:t>-</w:t>
      </w:r>
      <w:r>
        <w:tab/>
        <w:t>the access network charging identifier within the "</w:t>
      </w:r>
      <w:proofErr w:type="spellStart"/>
      <w:r>
        <w:t>accNetChId</w:t>
      </w:r>
      <w:proofErr w:type="spellEnd"/>
      <w:r>
        <w:t>" attribute;</w:t>
      </w:r>
    </w:p>
    <w:p w14:paraId="6D6CAFA4" w14:textId="77777777" w:rsidR="00EA7C25" w:rsidRDefault="00EA7C25" w:rsidP="00EA7C25">
      <w:pPr>
        <w:pStyle w:val="B1"/>
      </w:pPr>
      <w:r>
        <w:t>-</w:t>
      </w:r>
      <w:r>
        <w:tab/>
        <w:t>the address of the network entity performing charging within the "</w:t>
      </w:r>
      <w:proofErr w:type="spellStart"/>
      <w:r>
        <w:t>chargEntityAddr</w:t>
      </w:r>
      <w:proofErr w:type="spellEnd"/>
      <w:r>
        <w:t>" attribute;</w:t>
      </w:r>
    </w:p>
    <w:p w14:paraId="7D9B2581" w14:textId="77777777" w:rsidR="00EA7C25" w:rsidRDefault="00EA7C25" w:rsidP="00EA7C25">
      <w:pPr>
        <w:pStyle w:val="B1"/>
      </w:pPr>
      <w:r>
        <w:t>-</w:t>
      </w:r>
      <w:r>
        <w:tab/>
        <w:t>the 3GPP PS data off status within the "3gppPsDataOffStatus" attribute, if the "3GPP-PS-Data-Off" feature is supported;</w:t>
      </w:r>
    </w:p>
    <w:p w14:paraId="43FABAAD" w14:textId="77777777" w:rsidR="00EA7C25" w:rsidRDefault="00EA7C25" w:rsidP="00EA7C25">
      <w:pPr>
        <w:pStyle w:val="B1"/>
      </w:pPr>
      <w:r>
        <w:t>-</w:t>
      </w:r>
      <w:r>
        <w:tab/>
        <w:t>indication of UE support of reflective QoS within the "</w:t>
      </w:r>
      <w:proofErr w:type="spellStart"/>
      <w:r>
        <w:t>refQosIndication</w:t>
      </w:r>
      <w:proofErr w:type="spellEnd"/>
      <w:r>
        <w:t>" attribute;</w:t>
      </w:r>
    </w:p>
    <w:p w14:paraId="04D85F96" w14:textId="77777777" w:rsidR="00EA7C25" w:rsidRDefault="00EA7C25" w:rsidP="00EA7C25">
      <w:pPr>
        <w:pStyle w:val="B1"/>
      </w:pPr>
      <w:r>
        <w:t>-</w:t>
      </w:r>
      <w:r>
        <w:tab/>
        <w:t>user location(s) information within the "</w:t>
      </w:r>
      <w:proofErr w:type="spellStart"/>
      <w:r>
        <w:t>userLocationInfo</w:t>
      </w:r>
      <w:proofErr w:type="spellEnd"/>
      <w:r>
        <w:t>" attribute;</w:t>
      </w:r>
    </w:p>
    <w:p w14:paraId="7BD79DB5" w14:textId="77777777" w:rsidR="00EA7C25" w:rsidRPr="00B3468B" w:rsidRDefault="00EA7C25" w:rsidP="00EA7C25">
      <w:pPr>
        <w:pStyle w:val="NO"/>
      </w:pPr>
      <w:r w:rsidRPr="00B3468B">
        <w:t>NOTE </w:t>
      </w:r>
      <w:r>
        <w:t>5</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19CA2D01" w14:textId="77777777" w:rsidR="00EA7C25" w:rsidRDefault="00EA7C25" w:rsidP="00EA7C25">
      <w:pPr>
        <w:pStyle w:val="B1"/>
      </w:pPr>
      <w:r>
        <w:t>-</w:t>
      </w:r>
      <w:r>
        <w:tab/>
        <w:t>the S-NSSAI corresponding to the network slice to which the PDU session is allocated within the "</w:t>
      </w:r>
      <w:proofErr w:type="spellStart"/>
      <w:r>
        <w:t>sliceInfo</w:t>
      </w:r>
      <w:proofErr w:type="spellEnd"/>
      <w:r>
        <w:t>" attribute;</w:t>
      </w:r>
    </w:p>
    <w:p w14:paraId="7C2D49C4" w14:textId="77777777" w:rsidR="00EA7C25" w:rsidRDefault="00EA7C25" w:rsidP="00EA7C25">
      <w:pPr>
        <w:pStyle w:val="B1"/>
      </w:pPr>
      <w:r>
        <w:t>-</w:t>
      </w:r>
      <w:r>
        <w:tab/>
        <w:t>the required QoS flow usage for the default QoS flow within the "</w:t>
      </w:r>
      <w:proofErr w:type="spellStart"/>
      <w:r>
        <w:t>qosFlowUsage</w:t>
      </w:r>
      <w:proofErr w:type="spellEnd"/>
      <w:r>
        <w:t>" attribute;</w:t>
      </w:r>
    </w:p>
    <w:p w14:paraId="7073CC33" w14:textId="77777777" w:rsidR="00EA7C25" w:rsidRDefault="00EA7C25" w:rsidP="00EA7C25">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256DC53A" w14:textId="77777777" w:rsidR="00EA7C25" w:rsidRDefault="00EA7C25" w:rsidP="00EA7C25">
      <w:pPr>
        <w:pStyle w:val="B1"/>
      </w:pPr>
      <w:r>
        <w:t>-</w:t>
      </w:r>
      <w:r>
        <w:tab/>
        <w:t>the ATSSS capability within the "</w:t>
      </w:r>
      <w:proofErr w:type="spellStart"/>
      <w:r>
        <w:t>atsssCapab</w:t>
      </w:r>
      <w:proofErr w:type="spellEnd"/>
      <w:r>
        <w:t>" attribute, if the "ATSSS" feature is supported;</w:t>
      </w:r>
    </w:p>
    <w:p w14:paraId="7F340FEB" w14:textId="77777777" w:rsidR="00EA7C25" w:rsidRDefault="00EA7C25" w:rsidP="00EA7C25">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0B53A003" w14:textId="77777777" w:rsidR="00EA7C25" w:rsidRPr="00DC0E62" w:rsidRDefault="00EA7C25" w:rsidP="00EA7C25">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222E4D76" w14:textId="77777777" w:rsidR="00EA7C25" w:rsidRDefault="00EA7C25" w:rsidP="00EA7C25">
      <w:pPr>
        <w:pStyle w:val="B1"/>
      </w:pPr>
      <w:r>
        <w:t>-</w:t>
      </w:r>
      <w:r>
        <w:tab/>
        <w:t>one or more framed routes within the "ipv4FrameRouteList" attribute for IPv4 and/or one or more framed routes within the "ipv6FrameRouteList" attribute;</w:t>
      </w:r>
    </w:p>
    <w:p w14:paraId="655E6E73" w14:textId="77777777" w:rsidR="00EA7C25" w:rsidRDefault="00EA7C25" w:rsidP="00EA7C25">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72C00FA9" w14:textId="77777777" w:rsidR="00EA7C25" w:rsidRDefault="00EA7C25" w:rsidP="00EA7C25">
      <w:pPr>
        <w:pStyle w:val="B1"/>
      </w:pPr>
      <w:r>
        <w:t>-</w:t>
      </w:r>
      <w:r>
        <w:tab/>
        <w:t>the serving network function identifier within the "</w:t>
      </w:r>
      <w:proofErr w:type="spellStart"/>
      <w:r>
        <w:t>servNfId</w:t>
      </w:r>
      <w:proofErr w:type="spellEnd"/>
      <w:r>
        <w:t>" attribute;</w:t>
      </w:r>
    </w:p>
    <w:p w14:paraId="4D25B716" w14:textId="77777777" w:rsidR="00EA7C25" w:rsidRDefault="00EA7C25" w:rsidP="00EA7C25">
      <w:pPr>
        <w:pStyle w:val="B1"/>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attribute;</w:t>
      </w:r>
    </w:p>
    <w:p w14:paraId="3AEDA806" w14:textId="77777777" w:rsidR="00EA7C25" w:rsidRDefault="00EA7C25" w:rsidP="00EA7C25">
      <w:pPr>
        <w:pStyle w:val="B1"/>
      </w:pPr>
      <w:r>
        <w:lastRenderedPageBreak/>
        <w:t>-</w:t>
      </w:r>
      <w:r>
        <w:tab/>
        <w:t>when the "</w:t>
      </w:r>
      <w:proofErr w:type="spellStart"/>
      <w:r>
        <w:t>SatBackhaulCategoryChg</w:t>
      </w:r>
      <w:proofErr w:type="spellEnd"/>
      <w:r>
        <w:t>"</w:t>
      </w:r>
      <w:r w:rsidRPr="008A3667">
        <w:t xml:space="preserve"> </w:t>
      </w:r>
      <w:r>
        <w:t>or "</w:t>
      </w:r>
      <w:proofErr w:type="spellStart"/>
      <w:r>
        <w:t>E</w:t>
      </w:r>
      <w:r>
        <w:rPr>
          <w:rFonts w:hint="eastAsia"/>
          <w:lang w:eastAsia="zh-CN"/>
        </w:rPr>
        <w:t>n</w:t>
      </w:r>
      <w:r>
        <w:t>SatBackhaulCatChg</w:t>
      </w:r>
      <w:proofErr w:type="spellEnd"/>
      <w:r>
        <w:t>" feature is supported, the satellite backhaul category within the "</w:t>
      </w:r>
      <w:proofErr w:type="spellStart"/>
      <w:r>
        <w:t>satBackhaulCategory</w:t>
      </w:r>
      <w:proofErr w:type="spellEnd"/>
      <w:r>
        <w:t>" attribute;</w:t>
      </w:r>
    </w:p>
    <w:p w14:paraId="4A53D0A3" w14:textId="77777777" w:rsidR="00EA7C25" w:rsidRPr="007B6130" w:rsidRDefault="00EA7C25" w:rsidP="00EA7C25">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0C77CA9F" w14:textId="77777777" w:rsidR="00EA7C25" w:rsidRDefault="00EA7C25" w:rsidP="00EA7C25">
      <w:pPr>
        <w:pStyle w:val="B1"/>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6AA4DB39" w14:textId="77777777" w:rsidR="00EA7C25" w:rsidRDefault="00EA7C25" w:rsidP="00EA7C25">
      <w:pPr>
        <w:pStyle w:val="B1"/>
      </w:pPr>
      <w:r>
        <w:rPr>
          <w:rFonts w:hint="eastAsia"/>
          <w:lang w:eastAsia="zh-CN"/>
        </w:rP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w:t>
      </w:r>
    </w:p>
    <w:p w14:paraId="517B1304" w14:textId="77777777" w:rsidR="00EA7C25" w:rsidRPr="008D1241" w:rsidRDefault="00EA7C25" w:rsidP="00EA7C25">
      <w:pPr>
        <w:pStyle w:val="EditorsNote"/>
      </w:pPr>
      <w:r w:rsidRPr="008D1241">
        <w:rPr>
          <w:rFonts w:hint="eastAsia"/>
        </w:rPr>
        <w:t>E</w:t>
      </w:r>
      <w:r w:rsidRPr="008D1241">
        <w:t>ditor’s note: the description on PCC rule generation based on pre-configured URSP rules is FFS.</w:t>
      </w:r>
    </w:p>
    <w:p w14:paraId="79955D36" w14:textId="77777777" w:rsidR="00EA7C25" w:rsidRDefault="00EA7C25" w:rsidP="00EA7C25">
      <w:pPr>
        <w:pStyle w:val="B1"/>
      </w:pPr>
      <w:r>
        <w:t>-</w:t>
      </w:r>
      <w:r>
        <w:tab/>
        <w:t>trace control and configuration parameters information within the "</w:t>
      </w:r>
      <w:proofErr w:type="spellStart"/>
      <w:r>
        <w:t>traceReq</w:t>
      </w:r>
      <w:proofErr w:type="spellEnd"/>
      <w:r>
        <w:t>" attribute;</w:t>
      </w:r>
    </w:p>
    <w:p w14:paraId="7225DBDF" w14:textId="77777777" w:rsidR="00EA7C25" w:rsidRDefault="00EA7C25" w:rsidP="00EA7C25">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3170F293" w14:textId="77777777" w:rsidR="00EA7C25" w:rsidRDefault="00EA7C25" w:rsidP="00EA7C25">
      <w:pPr>
        <w:pStyle w:val="B1"/>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w:t>
      </w:r>
      <w:proofErr w:type="spellStart"/>
      <w:r>
        <w:t>hrsboInd</w:t>
      </w:r>
      <w:proofErr w:type="spellEnd"/>
      <w:r>
        <w:t>" attribute in the SM policy association.</w:t>
      </w:r>
    </w:p>
    <w:p w14:paraId="5516AEEB" w14:textId="77777777" w:rsidR="00EA7C25" w:rsidRPr="000332CA" w:rsidRDefault="00EA7C25" w:rsidP="00EA7C25">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62414C14" w14:textId="77777777" w:rsidR="00EA7C25" w:rsidRDefault="00EA7C25" w:rsidP="00EA7C25">
      <w:r w:rsidRPr="000332CA">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7E108BE1" w14:textId="77777777" w:rsidR="00EA7C25" w:rsidRDefault="00EA7C25" w:rsidP="00EA7C25">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525876B4" w14:textId="77777777" w:rsidR="004F5023" w:rsidRDefault="00EA7C25" w:rsidP="00EA7C25">
      <w:pPr>
        <w:rPr>
          <w:ins w:id="75" w:author="Ericsson November r1" w:date="2023-11-06T13:47:00Z"/>
          <w:lang w:eastAsia="zh-CN"/>
        </w:rPr>
      </w:pPr>
      <w:r>
        <w:rPr>
          <w:lang w:eastAsia="zh-CN"/>
        </w:rPr>
        <w:t>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w:t>
      </w:r>
    </w:p>
    <w:p w14:paraId="4C35FD96" w14:textId="77777777" w:rsidR="004F5023" w:rsidRDefault="004F5023" w:rsidP="004F5023">
      <w:pPr>
        <w:pStyle w:val="NO"/>
        <w:rPr>
          <w:ins w:id="76" w:author="Ericsson User" w:date="2023-11-02T15:40:00Z"/>
        </w:rPr>
      </w:pPr>
      <w:ins w:id="77" w:author="Ericsson User" w:date="2023-11-02T15:40:00Z">
        <w:r>
          <w:rPr>
            <w:lang w:eastAsia="zh-CN"/>
          </w:rPr>
          <w:t>NOTE 11:</w:t>
        </w:r>
        <w:r>
          <w:rPr>
            <w:lang w:eastAsia="zh-CN"/>
          </w:rPr>
          <w:tab/>
        </w:r>
      </w:ins>
      <w:ins w:id="78" w:author="Ericsson User" w:date="2023-11-02T15:46:00Z">
        <w:r>
          <w:rPr>
            <w:lang w:eastAsia="zh-CN"/>
          </w:rPr>
          <w:t xml:space="preserve"> The PCF will </w:t>
        </w:r>
      </w:ins>
      <w:ins w:id="79" w:author="Ericsson User" w:date="2023-11-02T15:49:00Z">
        <w:r>
          <w:rPr>
            <w:lang w:eastAsia="zh-CN"/>
          </w:rPr>
          <w:t>skip the checking of</w:t>
        </w:r>
      </w:ins>
      <w:ins w:id="80" w:author="Ericsson User" w:date="2023-11-02T15:47:00Z">
        <w:r>
          <w:rPr>
            <w:lang w:eastAsia="zh-CN"/>
          </w:rPr>
          <w:t xml:space="preserve"> s</w:t>
        </w:r>
      </w:ins>
      <w:ins w:id="81" w:author="Ericsson User" w:date="2023-11-02T15:45:00Z">
        <w:r>
          <w:rPr>
            <w:lang w:eastAsia="zh-CN"/>
          </w:rPr>
          <w:t xml:space="preserve">ubscription </w:t>
        </w:r>
      </w:ins>
      <w:ins w:id="82" w:author="Ericsson User" w:date="2023-11-02T15:46:00Z">
        <w:r>
          <w:rPr>
            <w:lang w:eastAsia="zh-CN"/>
          </w:rPr>
          <w:t>information related to Session Management Policy Data</w:t>
        </w:r>
      </w:ins>
      <w:ins w:id="83" w:author="Ericsson User" w:date="2023-11-02T15:45:00Z">
        <w:r>
          <w:rPr>
            <w:lang w:eastAsia="zh-CN"/>
          </w:rPr>
          <w:t xml:space="preserve"> in UDR </w:t>
        </w:r>
      </w:ins>
      <w:ins w:id="84" w:author="Ericsson User" w:date="2023-11-02T15:47:00Z">
        <w:r>
          <w:rPr>
            <w:lang w:eastAsia="zh-CN"/>
          </w:rPr>
          <w:t>for</w:t>
        </w:r>
      </w:ins>
      <w:ins w:id="85" w:author="Ericsson User" w:date="2023-11-02T15:41:00Z">
        <w:r>
          <w:rPr>
            <w:lang w:eastAsia="zh-CN"/>
          </w:rPr>
          <w:t xml:space="preserve"> PDU sessions </w:t>
        </w:r>
      </w:ins>
      <w:ins w:id="86" w:author="Ericsson User" w:date="2023-11-02T15:54:00Z">
        <w:r>
          <w:rPr>
            <w:lang w:eastAsia="zh-CN"/>
          </w:rPr>
          <w:t>related to</w:t>
        </w:r>
      </w:ins>
      <w:ins w:id="87" w:author="Ericsson User" w:date="2023-11-02T15:42:00Z">
        <w:r>
          <w:rPr>
            <w:lang w:eastAsia="zh-CN"/>
          </w:rPr>
          <w:t xml:space="preserve"> UE(s) belonging to a 5G VN group,</w:t>
        </w:r>
      </w:ins>
      <w:ins w:id="88" w:author="Ericsson User" w:date="2023-11-02T15:47:00Z">
        <w:r>
          <w:rPr>
            <w:lang w:eastAsia="zh-CN"/>
          </w:rPr>
          <w:t xml:space="preserve"> when the PDU session is used </w:t>
        </w:r>
      </w:ins>
      <w:ins w:id="89" w:author="Ericsson User" w:date="2023-11-02T15:51:00Z">
        <w:r w:rsidRPr="00601722">
          <w:t xml:space="preserve">for </w:t>
        </w:r>
        <w:r>
          <w:t>User Plane Remote Provisioning</w:t>
        </w:r>
      </w:ins>
      <w:ins w:id="90" w:author="Ericsson User" w:date="2023-11-02T15:47:00Z">
        <w:r>
          <w:rPr>
            <w:lang w:eastAsia="zh-CN"/>
          </w:rPr>
          <w:t xml:space="preserve"> as described in clause </w:t>
        </w:r>
      </w:ins>
      <w:ins w:id="91" w:author="Ericsson User" w:date="2023-11-02T15:48:00Z">
        <w:r>
          <w:rPr>
            <w:lang w:eastAsia="zh-CN"/>
          </w:rPr>
          <w:t>4.2.2.21 and in emergency scenarios as described in clause</w:t>
        </w:r>
        <w:r w:rsidRPr="003A0A62">
          <w:rPr>
            <w:lang w:eastAsia="zh-CN"/>
          </w:rPr>
          <w:t> 4.2.2.9.</w:t>
        </w:r>
      </w:ins>
    </w:p>
    <w:p w14:paraId="5BD3372A" w14:textId="409940D1" w:rsidR="00EA7C25" w:rsidRDefault="00EA7C25" w:rsidP="00EA7C25">
      <w:del w:id="92" w:author="Ericsson November r1" w:date="2023-11-06T13:47:00Z">
        <w:r w:rsidDel="004F5023">
          <w:rPr>
            <w:lang w:eastAsia="zh-CN"/>
          </w:rPr>
          <w:delText xml:space="preserve"> </w:delText>
        </w:r>
      </w:del>
      <w:r>
        <w:rPr>
          <w:lang w:eastAsia="zh-CN"/>
        </w:rPr>
        <w:t xml:space="preserve">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0F82CFC" w14:textId="77777777" w:rsidR="00EA7C25" w:rsidRDefault="00EA7C25" w:rsidP="00EA7C25">
      <w:pPr>
        <w:pStyle w:val="B1"/>
      </w:pPr>
      <w:r>
        <w:t>-</w:t>
      </w:r>
      <w:r>
        <w:tab/>
        <w:t>a Location header field containing the URI of the created resource; and</w:t>
      </w:r>
    </w:p>
    <w:p w14:paraId="5BE29A82" w14:textId="77777777" w:rsidR="00EA7C25" w:rsidRDefault="00EA7C25" w:rsidP="00EA7C25">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1F4E5AB3" w14:textId="4603EFDE" w:rsidR="00EA7C25" w:rsidRDefault="00EA7C25" w:rsidP="00EA7C25">
      <w:r>
        <w:t>The NF service consumer shall use the URI received in the Location header in subsequent requests to the PCF to refer to the created "Individual SM Policy" resource.</w:t>
      </w:r>
    </w:p>
    <w:p w14:paraId="1BFA46F7" w14:textId="77777777" w:rsidR="00EA7C25" w:rsidRDefault="00EA7C25" w:rsidP="00EA7C25">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6B814593" w14:textId="77777777" w:rsidR="00EA7C25" w:rsidRDefault="00EA7C25" w:rsidP="00EA7C25">
      <w:r>
        <w:t>It the PCF received a "</w:t>
      </w:r>
      <w:proofErr w:type="spellStart"/>
      <w:r>
        <w:t>traceReq</w:t>
      </w:r>
      <w:proofErr w:type="spellEnd"/>
      <w:r>
        <w:t>" attribute in the HTTP POST request from the SMF, it shall perform trace procedures as defined in 3GPP TS 32.422 [24].</w:t>
      </w:r>
    </w:p>
    <w:p w14:paraId="5956FC0E" w14:textId="77777777" w:rsidR="00EA7C25" w:rsidRDefault="00EA7C25" w:rsidP="00EA7C25">
      <w:pPr>
        <w:rPr>
          <w:lang w:eastAsia="zh-CN"/>
        </w:rPr>
      </w:pPr>
      <w:r>
        <w:lastRenderedPageBreak/>
        <w:t>If errors occur when processing the HTTP POST request, the PCF shall apply the error handling procedures specified in clause 5.7.</w:t>
      </w:r>
    </w:p>
    <w:p w14:paraId="79109566" w14:textId="77777777" w:rsidR="00EA7C25" w:rsidRDefault="00EA7C25" w:rsidP="00EA7C25">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0C4074FA" w14:textId="77777777" w:rsidR="00EA7C25" w:rsidRDefault="00EA7C25" w:rsidP="00EA7C25">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1FD4454F" w14:textId="77777777" w:rsidR="00EA7C25" w:rsidRDefault="00EA7C25" w:rsidP="00EA7C25">
      <w:r>
        <w:t>If the NF service consumer receives an HTTP response with the above error codes, the NF service consumer shall reject the PDU session establishment procedure that initiated the HTTP POST Request.</w:t>
      </w:r>
    </w:p>
    <w:p w14:paraId="2D739ACD" w14:textId="77777777" w:rsidR="00EA7C25" w:rsidRDefault="00EA7C25" w:rsidP="00EA7C25">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47067FAB" w14:textId="77777777" w:rsidR="00EA7C25" w:rsidRDefault="00EA7C25" w:rsidP="00EA7C25">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w:t>
      </w:r>
      <w:proofErr w:type="spellStart"/>
      <w:r>
        <w:t>apiRoot</w:t>
      </w:r>
      <w:proofErr w:type="spellEnd"/>
      <w:r>
        <w:rPr>
          <w:lang w:eastAsia="zh-CN"/>
        </w:rPr>
        <w:t>}. Upon reception of the response, the NF service consumer shall initiate a new HTTP POST request based on the returne</w:t>
      </w:r>
      <w:r>
        <w:t>d URI.</w:t>
      </w:r>
    </w:p>
    <w:p w14:paraId="5F5C8AC0" w14:textId="77777777" w:rsidR="00EA7C25" w:rsidRDefault="00EA7C25" w:rsidP="00EA7C25">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22564517" w14:textId="77777777" w:rsidR="002E0A1A" w:rsidRDefault="002E0A1A" w:rsidP="002E0A1A"/>
    <w:p w14:paraId="62A5430B" w14:textId="77777777" w:rsidR="002E0A1A" w:rsidRPr="00C56BD0" w:rsidRDefault="002E0A1A" w:rsidP="002E0A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F2A2A" w14:textId="77777777" w:rsidR="00AA1531" w:rsidRDefault="00AA1531">
      <w:r>
        <w:separator/>
      </w:r>
    </w:p>
  </w:endnote>
  <w:endnote w:type="continuationSeparator" w:id="0">
    <w:p w14:paraId="1FF16BB8" w14:textId="77777777" w:rsidR="00AA1531" w:rsidRDefault="00AA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65DA" w14:textId="77777777" w:rsidR="00AA1531" w:rsidRDefault="00AA1531">
      <w:r>
        <w:separator/>
      </w:r>
    </w:p>
  </w:footnote>
  <w:footnote w:type="continuationSeparator" w:id="0">
    <w:p w14:paraId="7C204C81" w14:textId="77777777" w:rsidR="00AA1531" w:rsidRDefault="00AA1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1">
    <w15:presenceInfo w15:providerId="None" w15:userId="Ericsson November 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56"/>
    <w:rsid w:val="000407EA"/>
    <w:rsid w:val="00063150"/>
    <w:rsid w:val="00066E98"/>
    <w:rsid w:val="000759AD"/>
    <w:rsid w:val="00085A3B"/>
    <w:rsid w:val="000A0AA1"/>
    <w:rsid w:val="000A6394"/>
    <w:rsid w:val="000B7FED"/>
    <w:rsid w:val="000C038A"/>
    <w:rsid w:val="000C4168"/>
    <w:rsid w:val="000C449D"/>
    <w:rsid w:val="000C515A"/>
    <w:rsid w:val="000C6598"/>
    <w:rsid w:val="000D44B3"/>
    <w:rsid w:val="00101076"/>
    <w:rsid w:val="0012617F"/>
    <w:rsid w:val="00127FA5"/>
    <w:rsid w:val="0013243C"/>
    <w:rsid w:val="0013339E"/>
    <w:rsid w:val="001424B8"/>
    <w:rsid w:val="00142D84"/>
    <w:rsid w:val="00143986"/>
    <w:rsid w:val="00145D43"/>
    <w:rsid w:val="001757AA"/>
    <w:rsid w:val="00192C46"/>
    <w:rsid w:val="001A08B3"/>
    <w:rsid w:val="001A7B60"/>
    <w:rsid w:val="001B3E61"/>
    <w:rsid w:val="001B454D"/>
    <w:rsid w:val="001B52F0"/>
    <w:rsid w:val="001B7A65"/>
    <w:rsid w:val="001C5AAC"/>
    <w:rsid w:val="001E41F3"/>
    <w:rsid w:val="001F18AC"/>
    <w:rsid w:val="001F6D78"/>
    <w:rsid w:val="002051F2"/>
    <w:rsid w:val="0021294D"/>
    <w:rsid w:val="00213383"/>
    <w:rsid w:val="0026004D"/>
    <w:rsid w:val="002640DD"/>
    <w:rsid w:val="0026423A"/>
    <w:rsid w:val="00275D12"/>
    <w:rsid w:val="002843B1"/>
    <w:rsid w:val="00284FEB"/>
    <w:rsid w:val="002860C4"/>
    <w:rsid w:val="00293148"/>
    <w:rsid w:val="002A2F05"/>
    <w:rsid w:val="002B5741"/>
    <w:rsid w:val="002E0A1A"/>
    <w:rsid w:val="002E472E"/>
    <w:rsid w:val="002F10A5"/>
    <w:rsid w:val="00300D2F"/>
    <w:rsid w:val="00305409"/>
    <w:rsid w:val="00325705"/>
    <w:rsid w:val="00325CD8"/>
    <w:rsid w:val="003609EF"/>
    <w:rsid w:val="00361047"/>
    <w:rsid w:val="0036231A"/>
    <w:rsid w:val="0036365F"/>
    <w:rsid w:val="00365E87"/>
    <w:rsid w:val="00371CC1"/>
    <w:rsid w:val="003722FD"/>
    <w:rsid w:val="00374DD4"/>
    <w:rsid w:val="003A0A62"/>
    <w:rsid w:val="003A4241"/>
    <w:rsid w:val="003A7420"/>
    <w:rsid w:val="003B306D"/>
    <w:rsid w:val="003E1A36"/>
    <w:rsid w:val="00410371"/>
    <w:rsid w:val="004242F1"/>
    <w:rsid w:val="00441600"/>
    <w:rsid w:val="00453FC3"/>
    <w:rsid w:val="00465B78"/>
    <w:rsid w:val="004672D0"/>
    <w:rsid w:val="00477C54"/>
    <w:rsid w:val="00497A78"/>
    <w:rsid w:val="004A23D3"/>
    <w:rsid w:val="004A2786"/>
    <w:rsid w:val="004B35D1"/>
    <w:rsid w:val="004B75B7"/>
    <w:rsid w:val="004D79E1"/>
    <w:rsid w:val="004E0B9C"/>
    <w:rsid w:val="004F5023"/>
    <w:rsid w:val="005141D9"/>
    <w:rsid w:val="0051580D"/>
    <w:rsid w:val="0053264C"/>
    <w:rsid w:val="005348FB"/>
    <w:rsid w:val="00547111"/>
    <w:rsid w:val="005474D8"/>
    <w:rsid w:val="0055213C"/>
    <w:rsid w:val="00552E0A"/>
    <w:rsid w:val="0056180E"/>
    <w:rsid w:val="00592D74"/>
    <w:rsid w:val="00597ADF"/>
    <w:rsid w:val="005A0556"/>
    <w:rsid w:val="005B383C"/>
    <w:rsid w:val="005C392D"/>
    <w:rsid w:val="005E2C44"/>
    <w:rsid w:val="005F10F7"/>
    <w:rsid w:val="00612AAD"/>
    <w:rsid w:val="00621188"/>
    <w:rsid w:val="0062156B"/>
    <w:rsid w:val="006257ED"/>
    <w:rsid w:val="0062656F"/>
    <w:rsid w:val="0063296A"/>
    <w:rsid w:val="00636B6B"/>
    <w:rsid w:val="00642C6B"/>
    <w:rsid w:val="00652413"/>
    <w:rsid w:val="006527A2"/>
    <w:rsid w:val="00653DE4"/>
    <w:rsid w:val="00665C47"/>
    <w:rsid w:val="006737A3"/>
    <w:rsid w:val="0068043B"/>
    <w:rsid w:val="006850C9"/>
    <w:rsid w:val="00691272"/>
    <w:rsid w:val="00695808"/>
    <w:rsid w:val="006971DF"/>
    <w:rsid w:val="006A6D6B"/>
    <w:rsid w:val="006B212B"/>
    <w:rsid w:val="006B46FB"/>
    <w:rsid w:val="006D35F4"/>
    <w:rsid w:val="006E21FB"/>
    <w:rsid w:val="006F19F1"/>
    <w:rsid w:val="006F73B1"/>
    <w:rsid w:val="00717CD6"/>
    <w:rsid w:val="00743FFF"/>
    <w:rsid w:val="00770721"/>
    <w:rsid w:val="00776F09"/>
    <w:rsid w:val="00792342"/>
    <w:rsid w:val="00795568"/>
    <w:rsid w:val="007977A8"/>
    <w:rsid w:val="007977F4"/>
    <w:rsid w:val="007A18E6"/>
    <w:rsid w:val="007A38A1"/>
    <w:rsid w:val="007B219E"/>
    <w:rsid w:val="007B44D7"/>
    <w:rsid w:val="007B512A"/>
    <w:rsid w:val="007C2097"/>
    <w:rsid w:val="007C2EB5"/>
    <w:rsid w:val="007D33EB"/>
    <w:rsid w:val="007D6A07"/>
    <w:rsid w:val="007F7259"/>
    <w:rsid w:val="008017F0"/>
    <w:rsid w:val="008040A8"/>
    <w:rsid w:val="008104C8"/>
    <w:rsid w:val="008215C2"/>
    <w:rsid w:val="008279FA"/>
    <w:rsid w:val="0083184D"/>
    <w:rsid w:val="008626E7"/>
    <w:rsid w:val="00870EE7"/>
    <w:rsid w:val="00882A11"/>
    <w:rsid w:val="008863B9"/>
    <w:rsid w:val="008A45A6"/>
    <w:rsid w:val="008C004C"/>
    <w:rsid w:val="008D12DF"/>
    <w:rsid w:val="008D21C1"/>
    <w:rsid w:val="008D3CCC"/>
    <w:rsid w:val="008D4AEF"/>
    <w:rsid w:val="008F3789"/>
    <w:rsid w:val="008F686C"/>
    <w:rsid w:val="00907F5F"/>
    <w:rsid w:val="0091055B"/>
    <w:rsid w:val="009148DE"/>
    <w:rsid w:val="00933B1A"/>
    <w:rsid w:val="009378B1"/>
    <w:rsid w:val="00941E30"/>
    <w:rsid w:val="009465AC"/>
    <w:rsid w:val="00950AD6"/>
    <w:rsid w:val="00952ECB"/>
    <w:rsid w:val="00956509"/>
    <w:rsid w:val="00962328"/>
    <w:rsid w:val="009777D9"/>
    <w:rsid w:val="00991B88"/>
    <w:rsid w:val="009A288B"/>
    <w:rsid w:val="009A5753"/>
    <w:rsid w:val="009A579D"/>
    <w:rsid w:val="009A6A1D"/>
    <w:rsid w:val="009D3096"/>
    <w:rsid w:val="009D6BD1"/>
    <w:rsid w:val="009E3297"/>
    <w:rsid w:val="009E75FE"/>
    <w:rsid w:val="009F0840"/>
    <w:rsid w:val="009F734F"/>
    <w:rsid w:val="009F7940"/>
    <w:rsid w:val="00A01D8B"/>
    <w:rsid w:val="00A12CD7"/>
    <w:rsid w:val="00A246B6"/>
    <w:rsid w:val="00A3039F"/>
    <w:rsid w:val="00A4449B"/>
    <w:rsid w:val="00A47E70"/>
    <w:rsid w:val="00A50CF0"/>
    <w:rsid w:val="00A75C3F"/>
    <w:rsid w:val="00A7671C"/>
    <w:rsid w:val="00A77D6B"/>
    <w:rsid w:val="00A8580A"/>
    <w:rsid w:val="00AA05CF"/>
    <w:rsid w:val="00AA1531"/>
    <w:rsid w:val="00AA2CBC"/>
    <w:rsid w:val="00AB411A"/>
    <w:rsid w:val="00AB6142"/>
    <w:rsid w:val="00AC5820"/>
    <w:rsid w:val="00AC749D"/>
    <w:rsid w:val="00AD1CD8"/>
    <w:rsid w:val="00AE5BA1"/>
    <w:rsid w:val="00AF57C8"/>
    <w:rsid w:val="00B02D3E"/>
    <w:rsid w:val="00B06981"/>
    <w:rsid w:val="00B154B4"/>
    <w:rsid w:val="00B258BB"/>
    <w:rsid w:val="00B27749"/>
    <w:rsid w:val="00B35984"/>
    <w:rsid w:val="00B44493"/>
    <w:rsid w:val="00B46072"/>
    <w:rsid w:val="00B67354"/>
    <w:rsid w:val="00B67B97"/>
    <w:rsid w:val="00B72568"/>
    <w:rsid w:val="00B75EAC"/>
    <w:rsid w:val="00B81197"/>
    <w:rsid w:val="00B968C8"/>
    <w:rsid w:val="00BA3EC5"/>
    <w:rsid w:val="00BA41DD"/>
    <w:rsid w:val="00BA51D9"/>
    <w:rsid w:val="00BB5DFC"/>
    <w:rsid w:val="00BB76CD"/>
    <w:rsid w:val="00BD279D"/>
    <w:rsid w:val="00BD283F"/>
    <w:rsid w:val="00BD6BB8"/>
    <w:rsid w:val="00BE159C"/>
    <w:rsid w:val="00BE49CC"/>
    <w:rsid w:val="00BF73FB"/>
    <w:rsid w:val="00BF7568"/>
    <w:rsid w:val="00C2429E"/>
    <w:rsid w:val="00C30CAD"/>
    <w:rsid w:val="00C353F8"/>
    <w:rsid w:val="00C66BA2"/>
    <w:rsid w:val="00C870F6"/>
    <w:rsid w:val="00C95985"/>
    <w:rsid w:val="00C97F08"/>
    <w:rsid w:val="00CC5026"/>
    <w:rsid w:val="00CC525B"/>
    <w:rsid w:val="00CC68D0"/>
    <w:rsid w:val="00CE0AB2"/>
    <w:rsid w:val="00CE7165"/>
    <w:rsid w:val="00D03F9A"/>
    <w:rsid w:val="00D06D51"/>
    <w:rsid w:val="00D23E2E"/>
    <w:rsid w:val="00D24991"/>
    <w:rsid w:val="00D26AD8"/>
    <w:rsid w:val="00D302B1"/>
    <w:rsid w:val="00D45C37"/>
    <w:rsid w:val="00D50255"/>
    <w:rsid w:val="00D65EEB"/>
    <w:rsid w:val="00D66520"/>
    <w:rsid w:val="00D76049"/>
    <w:rsid w:val="00D84AE9"/>
    <w:rsid w:val="00D90795"/>
    <w:rsid w:val="00DA1F67"/>
    <w:rsid w:val="00DB1A0B"/>
    <w:rsid w:val="00DC637B"/>
    <w:rsid w:val="00DE34CF"/>
    <w:rsid w:val="00DF2DE8"/>
    <w:rsid w:val="00E13F3D"/>
    <w:rsid w:val="00E24B93"/>
    <w:rsid w:val="00E34898"/>
    <w:rsid w:val="00E4076F"/>
    <w:rsid w:val="00E47ECA"/>
    <w:rsid w:val="00E51AAE"/>
    <w:rsid w:val="00E6307A"/>
    <w:rsid w:val="00E7069C"/>
    <w:rsid w:val="00E806CB"/>
    <w:rsid w:val="00E8121E"/>
    <w:rsid w:val="00E86B23"/>
    <w:rsid w:val="00EA7C25"/>
    <w:rsid w:val="00EB09B7"/>
    <w:rsid w:val="00EB1F31"/>
    <w:rsid w:val="00EB3C85"/>
    <w:rsid w:val="00EC0A77"/>
    <w:rsid w:val="00EC7413"/>
    <w:rsid w:val="00ED4A59"/>
    <w:rsid w:val="00EE3532"/>
    <w:rsid w:val="00EE7D7C"/>
    <w:rsid w:val="00F00B29"/>
    <w:rsid w:val="00F0175D"/>
    <w:rsid w:val="00F042F8"/>
    <w:rsid w:val="00F25D98"/>
    <w:rsid w:val="00F300FB"/>
    <w:rsid w:val="00F42727"/>
    <w:rsid w:val="00F4299D"/>
    <w:rsid w:val="00F44D0E"/>
    <w:rsid w:val="00F665F9"/>
    <w:rsid w:val="00F72FBB"/>
    <w:rsid w:val="00F80949"/>
    <w:rsid w:val="00F84213"/>
    <w:rsid w:val="00F920E7"/>
    <w:rsid w:val="00F9406D"/>
    <w:rsid w:val="00FB6386"/>
    <w:rsid w:val="00FD198F"/>
    <w:rsid w:val="00FE027D"/>
    <w:rsid w:val="00FE046A"/>
    <w:rsid w:val="00FE54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DC637B"/>
    <w:rPr>
      <w:rFonts w:ascii="Times New Roman" w:hAnsi="Times New Roman"/>
      <w:lang w:val="en-GB" w:eastAsia="en-US"/>
    </w:rPr>
  </w:style>
  <w:style w:type="character" w:customStyle="1" w:styleId="B1Char">
    <w:name w:val="B1 Char"/>
    <w:link w:val="B1"/>
    <w:qFormat/>
    <w:rsid w:val="00DC637B"/>
    <w:rPr>
      <w:rFonts w:ascii="Times New Roman" w:hAnsi="Times New Roman"/>
      <w:lang w:val="en-GB" w:eastAsia="en-US"/>
    </w:rPr>
  </w:style>
  <w:style w:type="character" w:customStyle="1" w:styleId="NOChar">
    <w:name w:val="NO Char"/>
    <w:link w:val="NO"/>
    <w:qFormat/>
    <w:rsid w:val="00DC637B"/>
    <w:rPr>
      <w:rFonts w:ascii="Times New Roman" w:hAnsi="Times New Roman"/>
      <w:lang w:val="en-GB" w:eastAsia="en-US"/>
    </w:rPr>
  </w:style>
  <w:style w:type="character" w:customStyle="1" w:styleId="B2Char">
    <w:name w:val="B2 Char"/>
    <w:link w:val="B2"/>
    <w:qFormat/>
    <w:rsid w:val="001F6D78"/>
    <w:rPr>
      <w:rFonts w:ascii="Times New Roman" w:hAnsi="Times New Roman"/>
      <w:lang w:val="en-GB" w:eastAsia="en-US"/>
    </w:rPr>
  </w:style>
  <w:style w:type="character" w:customStyle="1" w:styleId="CRCoverPageZchn">
    <w:name w:val="CR Cover Page Zchn"/>
    <w:link w:val="CRCoverPage"/>
    <w:rsid w:val="006971DF"/>
    <w:rPr>
      <w:rFonts w:ascii="Arial" w:hAnsi="Arial"/>
      <w:lang w:val="en-GB" w:eastAsia="en-US"/>
    </w:rPr>
  </w:style>
  <w:style w:type="character" w:customStyle="1" w:styleId="THChar">
    <w:name w:val="TH Char"/>
    <w:link w:val="TH"/>
    <w:qFormat/>
    <w:rsid w:val="00EA7C25"/>
    <w:rPr>
      <w:rFonts w:ascii="Arial" w:hAnsi="Arial"/>
      <w:b/>
      <w:lang w:val="en-GB" w:eastAsia="en-US"/>
    </w:rPr>
  </w:style>
  <w:style w:type="character" w:customStyle="1" w:styleId="EditorsNoteChar">
    <w:name w:val="Editor's Note Char"/>
    <w:aliases w:val="EN Char"/>
    <w:link w:val="EditorsNote"/>
    <w:qFormat/>
    <w:rsid w:val="00EA7C25"/>
    <w:rPr>
      <w:rFonts w:ascii="Times New Roman" w:hAnsi="Times New Roman"/>
      <w:color w:val="FF0000"/>
      <w:lang w:val="en-GB" w:eastAsia="en-US"/>
    </w:rPr>
  </w:style>
  <w:style w:type="character" w:customStyle="1" w:styleId="TFChar">
    <w:name w:val="TF Char"/>
    <w:link w:val="TF"/>
    <w:rsid w:val="00EA7C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2380</Words>
  <Characters>13571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5</cp:revision>
  <cp:lastPrinted>1899-12-31T23:00:00Z</cp:lastPrinted>
  <dcterms:created xsi:type="dcterms:W3CDTF">2023-11-06T12:45:00Z</dcterms:created>
  <dcterms:modified xsi:type="dcterms:W3CDTF">2023-11-06T12:48:00Z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